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950439453125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Beaufront First School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3846004</wp:posOffset>
            </wp:positionH>
            <wp:positionV relativeFrom="paragraph">
              <wp:posOffset>22196</wp:posOffset>
            </wp:positionV>
            <wp:extent cx="1067696" cy="1277421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696" cy="1277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88.9672851562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8.96728515625"/>
        <w:tblGridChange w:id="0">
          <w:tblGrid>
            <w:gridCol w:w="10688.96728515625"/>
          </w:tblGrid>
        </w:tblGridChange>
      </w:tblGrid>
      <w:tr>
        <w:trPr>
          <w:cantSplit w:val="0"/>
          <w:trHeight w:val="405.3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Nurturing Happiness,</w:t>
            </w:r>
            <w:r w:rsidDel="00000000" w:rsidR="00000000" w:rsidRPr="00000000">
              <w:rPr>
                <w:b w:val="1"/>
                <w:sz w:val="32.0218620300293"/>
                <w:szCs w:val="32.0218620300293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Achievement and Respect.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6100006103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PE and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port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remium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unding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Plan</w:t>
      </w:r>
      <w:r w:rsidDel="00000000" w:rsidR="00000000" w:rsidRPr="00000000">
        <w:rPr>
          <w:rtl w:val="0"/>
        </w:rPr>
      </w:r>
    </w:p>
    <w:tbl>
      <w:tblPr>
        <w:tblStyle w:val="Table2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1846.549072265625"/>
        <w:gridCol w:w="1140.95703125"/>
        <w:gridCol w:w="1411.18408203125"/>
        <w:gridCol w:w="2582.1661376953125"/>
        <w:tblGridChange w:id="0">
          <w:tblGrid>
            <w:gridCol w:w="3377.8338623046875"/>
            <w:gridCol w:w="1846.549072265625"/>
            <w:gridCol w:w="1140.95703125"/>
            <w:gridCol w:w="1411.18408203125"/>
            <w:gridCol w:w="2582.1661376953125"/>
          </w:tblGrid>
        </w:tblGridChange>
      </w:tblGrid>
      <w:tr>
        <w:trPr>
          <w:cantSplit w:val="0"/>
          <w:trHeight w:val="360.3027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Funding received</w:t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4651489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No. eligible pupils: 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1495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amount received: 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16,791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23925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  <w:rtl w:val="0"/>
              </w:rPr>
              <w:t xml:space="preserve">Objectives</w:t>
            </w:r>
          </w:p>
        </w:tc>
      </w:tr>
      <w:tr>
        <w:trPr>
          <w:cantSplit w:val="0"/>
          <w:trHeight w:val="3257.7331542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52236938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Objectives of spending the PE grant: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Increase pupil participation in competitions, interschool sport and events.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Enhance provision for children by providing increased differentiation in PE sessions, ensuring that the more reluctant participants are given the opportunity to develop confidence.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resources to support PE and activities during playtime.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337890625" w:line="245.46870231628418" w:lineRule="auto"/>
              <w:ind w:left="840.2183532714844" w:right="446.34521484375" w:hanging="355.68054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physical skills in children with additional needs in terms of co-ordination and sensory processing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386230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attainment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Broaden the sporting opportunity available to pupils.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Train school staff to develop sporting skill in pupils.</w:t>
            </w:r>
          </w:p>
        </w:tc>
      </w:tr>
      <w:tr>
        <w:trPr>
          <w:cantSplit w:val="0"/>
          <w:trHeight w:val="330.27709960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Breakdown of spending</w:t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Activity: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Cost: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Proposed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Impact:</w:t>
            </w:r>
          </w:p>
        </w:tc>
      </w:tr>
      <w:tr>
        <w:trPr>
          <w:cantSplit w:val="0"/>
          <w:trHeight w:val="1366.14624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75817871094" w:lineRule="auto"/>
              <w:ind w:left="113.01124572753906" w:right="280.88104248046875" w:firstLine="12.5447845458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Increase pupil participation in competitions, interschool sport and events.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Rugby; athletics; cross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13.6715698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country, multiskills,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7451171875" w:line="245.46801567077637" w:lineRule="auto"/>
              <w:ind w:left="121.15447998046875" w:right="432.41455078125" w:hanging="14.08538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fundamental skills, Quad Kids, swimming gala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34130859375" w:line="240" w:lineRule="auto"/>
              <w:ind w:left="119.6136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interschool competitions.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1200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.00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Y1 and 2 take part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 2 interschool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competitions.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Y3 and 4 take part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 5 interschool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competitions.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46/71 children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attend after school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sports club.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Community use of track for Comic Relief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Use of pool and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track for triathlon.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6921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01567077637" w:lineRule="auto"/>
              <w:ind w:left="113.67156982421875" w:right="265.6561279296875" w:hanging="5.9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Weekly after school sports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47207641602" w:lineRule="auto"/>
              <w:ind w:left="113.671875" w:right="225.682373046875" w:firstLine="1.3201904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See coach costs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0" w:lineRule="auto"/>
              <w:ind w:left="119.39392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below.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Community Sponsored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 Run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2918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Whole school triathlon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6.3684082031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£1020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£1500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30865478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Enhance provision for children by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40484619140625" w:line="243.80481719970703" w:lineRule="auto"/>
              <w:ind w:left="107.96882629394531" w:right="288.0767822265625" w:firstLine="7.6816558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providing increased differentiation in PE sessions, ensuring that the more reluctant participants are given the opportunity to develop confidence and HA given chance to excel.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78753662109375" w:line="243.80558967590332" w:lineRule="auto"/>
              <w:ind w:left="110.84945678710938" w:right="317.40997314453125" w:firstLine="9.1219329833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  <w:rtl w:val="0"/>
              </w:rPr>
              <w:t xml:space="preserve">Improve physical skills in children with additional needs in terms of co-ordination and sensory processing.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PE/Sport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8000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Differentiated PE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throughout the school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once a week.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Second PE session for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each year group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(Rotation)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After school sports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Dance coaching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Sessions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Pupils with physical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/sensory difficulties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identified and baseline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set, therapy plans set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up.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Coaching sessions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implemented.</w:t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Dance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£2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.9191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38760375977" w:lineRule="auto"/>
              <w:ind w:left="107.069091796875" w:right="347.003173828125" w:firstLine="15.4058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Paediatric Physio for staff training and to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371826171875" w:line="245.46710014343262" w:lineRule="auto"/>
              <w:ind w:left="119.173583984375" w:right="77.76611328125" w:hanging="6.1624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assess 9 children and follow up from previous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£ 1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.8435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18733215332" w:lineRule="auto"/>
              <w:ind w:left="119.6136474609375" w:right="285.7647705078125" w:hanging="3.5211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Coaching time for children identified as above.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349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Part of PE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1411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coach cost 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2987.506103515625"/>
        <w:gridCol w:w="1411.18408203125"/>
        <w:gridCol w:w="2582.1661376953125"/>
        <w:tblGridChange w:id="0">
          <w:tblGrid>
            <w:gridCol w:w="3377.8338623046875"/>
            <w:gridCol w:w="2987.506103515625"/>
            <w:gridCol w:w="1411.18408203125"/>
            <w:gridCol w:w="2582.1661376953125"/>
          </w:tblGrid>
        </w:tblGridChange>
      </w:tblGrid>
      <w:tr>
        <w:trPr>
          <w:cantSplit w:val="0"/>
          <w:trHeight w:val="1095.91918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05.7489013671875" w:right="168.6968994140625" w:firstLine="5.72204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2 hours per week.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7451171875" w:line="240" w:lineRule="auto"/>
              <w:ind w:left="119.6136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925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Cycle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.7433776855469" w:lineRule="auto"/>
              <w:ind w:left="109.0496826171875" w:right="532.75634765625" w:hanging="3.301391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Year 4 Cycle safety training</w:t>
            </w:r>
          </w:p>
        </w:tc>
      </w:tr>
      <w:tr>
        <w:trPr>
          <w:cantSplit w:val="0"/>
          <w:trHeight w:val="330.2770996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12, 260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9.61380004882812" w:right="296.62994384765625" w:firstLine="5.94223022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resources to support PE, sensory development and playtime activities.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New PE Equipment to be used for PE delivery, after school clubs and playtimes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Playing Field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£1100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3.0108642578125" w:right="161.799316406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after school clubs (Mon and Fri)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5.46649932861328" w:lineRule="auto"/>
              <w:ind w:left="113.0108642578125" w:right="496.3098144531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active playtimes</w:t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£1700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£2, 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£16,560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826.549072265625" w:top="420.352783203125" w:left="0" w:right="615.51635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