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b w:val="1"/>
          <w:color w:val="f1c232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f1c232"/>
          <w:sz w:val="24"/>
          <w:szCs w:val="24"/>
          <w:rtl w:val="0"/>
        </w:rPr>
        <w:t xml:space="preserve">EYFS Timetable Spring Term 2 2024</w:t>
      </w:r>
    </w:p>
    <w:p w:rsidR="00000000" w:rsidDel="00000000" w:rsidP="00000000" w:rsidRDefault="00000000" w:rsidRPr="00000000" w14:paraId="00000002">
      <w:pPr>
        <w:jc w:val="left"/>
        <w:rPr>
          <w:rFonts w:ascii="Comic Sans MS" w:cs="Comic Sans MS" w:eastAsia="Comic Sans MS" w:hAnsi="Comic Sans MS"/>
          <w:b w:val="1"/>
          <w:color w:val="38761d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025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375"/>
        <w:gridCol w:w="3375"/>
        <w:gridCol w:w="3375"/>
        <w:gridCol w:w="3375"/>
        <w:gridCol w:w="3375"/>
        <w:tblGridChange w:id="0">
          <w:tblGrid>
            <w:gridCol w:w="3375"/>
            <w:gridCol w:w="3375"/>
            <w:gridCol w:w="3375"/>
            <w:gridCol w:w="3375"/>
            <w:gridCol w:w="3375"/>
            <w:gridCol w:w="3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color w:val="f1c2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1c232"/>
                <w:rtl w:val="0"/>
              </w:rPr>
              <w:t xml:space="preserve">Monday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color w:val="f1c2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1c232"/>
                <w:rtl w:val="0"/>
              </w:rPr>
              <w:t xml:space="preserve">Tuesday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color w:val="f1c2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1c232"/>
                <w:rtl w:val="0"/>
              </w:rPr>
              <w:t xml:space="preserve">Wednesday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color w:val="f1c2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1c232"/>
                <w:rtl w:val="0"/>
              </w:rPr>
              <w:t xml:space="preserve">Thursday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color w:val="f1c232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1c232"/>
                <w:rtl w:val="0"/>
              </w:rPr>
              <w:t xml:space="preserve">Friday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8:50 - 9:05am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Welcome, and  ‘Wake &amp; Shake’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Welcome, and  ‘Wake &amp; Shake’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Welcome, and  ‘Wake &amp; Shake’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Welcome, and  ‘Wake &amp; Shake’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Welcome, and  ‘Wake &amp; Shake’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9:05 - 9:40am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Nursery - Outdoor with Communication &amp; Language Focus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Reception - Phonics (RWI)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Nursery - Early Phonics (RWI)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Reception - Phonics (RWI)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Nursery - Early Phonics (RWI)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Reception - Phonics (RWI)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Nursery - Outdoor with Communication &amp; Language Focus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Reception - Phonics (RWI)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Nursery - Outdoor with Communication &amp; Language Focus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Reception - Phonics (RWI)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9:40 - 10:30am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Reading/ Book Swap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Reading/ Book Swap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Writing Focus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Reading/ Book Swap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Writing Focus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Reading/ Book Swap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Writing Focus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Reading/ Book Swap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Writing Focus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10:30 - 10:45am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Snack &amp; English Focus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Snack &amp; English Focus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10:45 - 11:30am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English Focus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English Focus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English Focus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English Focus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Morning Activities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English Focus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11:30 - 11:55am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Maths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Maths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Maths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11:55am - 1pm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Lunch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Lunch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1 - 1:15pm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Mindfulness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Mindfulness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1:15 - 2:30pm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1:15 - 1:45 pm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RE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Activities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RE Focus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1:15 - 1:45 pm</w:t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Science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Activities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ind w:left="0" w:firstLine="0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Science Focus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1 - 1:30pm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PE with Mrs Paxton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1:30 - 2pm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History/ Geography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Activities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History/ Geography Focus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Forest School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1:15 - 1:45 pm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Music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Activities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Outdoor Provision</w:t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* Adult-supported &amp; Child-led activities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left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2:40 - 2:50pm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Snack with 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Snack with Story Time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Snack with Story Time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0"/>
                <w:szCs w:val="20"/>
                <w:rtl w:val="0"/>
              </w:rPr>
              <w:t xml:space="preserve">Afternoon Snack with Story 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2:50 - Home (3:15 pm)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Singing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PSHE/RSE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Headteacher Assembly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PSHE/ 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omic Sans MS" w:cs="Comic Sans MS" w:eastAsia="Comic Sans MS" w:hAnsi="Comic Sans MS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0"/>
                <w:szCs w:val="20"/>
                <w:rtl w:val="0"/>
              </w:rPr>
              <w:t xml:space="preserve">Celebration Assembly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8" w:w="23811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